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3F8" w:rsidRDefault="00D773F8" w:rsidP="001E416E">
      <w:pPr>
        <w:pStyle w:val="a6"/>
        <w:spacing w:after="0" w:afterAutospacing="0"/>
        <w:jc w:val="center"/>
        <w:rPr>
          <w:rFonts w:ascii="Times New Roman UniToktom" w:hAnsi="Times New Roman UniToktom"/>
          <w:b/>
          <w:color w:val="auto"/>
          <w:sz w:val="28"/>
          <w:szCs w:val="28"/>
        </w:rPr>
      </w:pPr>
    </w:p>
    <w:p w:rsidR="00D773F8" w:rsidRDefault="00D773F8" w:rsidP="001E416E">
      <w:pPr>
        <w:pStyle w:val="a6"/>
        <w:spacing w:after="0" w:afterAutospacing="0"/>
        <w:jc w:val="center"/>
        <w:rPr>
          <w:rFonts w:ascii="Times New Roman UniToktom" w:hAnsi="Times New Roman UniToktom"/>
          <w:b/>
          <w:color w:val="auto"/>
          <w:sz w:val="28"/>
          <w:szCs w:val="28"/>
        </w:rPr>
      </w:pPr>
    </w:p>
    <w:p w:rsidR="00D773F8" w:rsidRDefault="00D773F8" w:rsidP="001E416E">
      <w:pPr>
        <w:pStyle w:val="a6"/>
        <w:spacing w:after="0" w:afterAutospacing="0"/>
        <w:jc w:val="center"/>
        <w:rPr>
          <w:rFonts w:ascii="Times New Roman UniToktom" w:hAnsi="Times New Roman UniToktom"/>
          <w:b/>
          <w:color w:val="auto"/>
          <w:sz w:val="28"/>
          <w:szCs w:val="28"/>
        </w:rPr>
      </w:pPr>
    </w:p>
    <w:p w:rsidR="001E416E" w:rsidRPr="00D773F8" w:rsidRDefault="0063784E" w:rsidP="001E416E">
      <w:pPr>
        <w:pStyle w:val="a6"/>
        <w:spacing w:after="0" w:afterAutospacing="0"/>
        <w:jc w:val="center"/>
        <w:rPr>
          <w:rFonts w:ascii="Times New Roman UniToktom" w:hAnsi="Times New Roman UniToktom"/>
          <w:color w:val="auto"/>
          <w:sz w:val="28"/>
          <w:szCs w:val="28"/>
        </w:rPr>
      </w:pPr>
      <w:r w:rsidRPr="00D773F8">
        <w:rPr>
          <w:rFonts w:ascii="Times New Roman UniToktom" w:hAnsi="Times New Roman UniToktom"/>
          <w:b/>
          <w:color w:val="auto"/>
          <w:sz w:val="28"/>
          <w:szCs w:val="28"/>
        </w:rPr>
        <w:t>Сравнительная таблица</w:t>
      </w:r>
    </w:p>
    <w:p w:rsidR="000E7D55" w:rsidRDefault="001E416E" w:rsidP="00D773F8">
      <w:pPr>
        <w:pStyle w:val="a6"/>
        <w:spacing w:before="0" w:beforeAutospacing="0" w:after="0" w:afterAutospacing="0"/>
        <w:ind w:firstLine="708"/>
        <w:jc w:val="both"/>
        <w:rPr>
          <w:rFonts w:ascii="Times New Roman UniToktom" w:hAnsi="Times New Roman UniToktom"/>
          <w:b/>
          <w:color w:val="auto"/>
          <w:sz w:val="28"/>
          <w:szCs w:val="28"/>
        </w:rPr>
      </w:pPr>
      <w:r w:rsidRPr="00D773F8">
        <w:rPr>
          <w:rFonts w:ascii="Times New Roman UniToktom" w:hAnsi="Times New Roman UniToktom"/>
          <w:b/>
          <w:color w:val="000000" w:themeColor="text1"/>
          <w:sz w:val="28"/>
          <w:szCs w:val="28"/>
        </w:rPr>
        <w:t>к проекту</w:t>
      </w:r>
      <w:r w:rsidRPr="00D773F8">
        <w:rPr>
          <w:rFonts w:ascii="Times New Roman UniToktom" w:hAnsi="Times New Roman UniToktom"/>
          <w:color w:val="000000" w:themeColor="text1"/>
          <w:sz w:val="28"/>
          <w:szCs w:val="28"/>
        </w:rPr>
        <w:t xml:space="preserve"> п</w:t>
      </w:r>
      <w:r w:rsidRPr="00D773F8">
        <w:rPr>
          <w:rStyle w:val="a5"/>
          <w:rFonts w:ascii="Times New Roman UniToktom" w:hAnsi="Times New Roman UniToktom"/>
          <w:color w:val="000000" w:themeColor="text1"/>
          <w:sz w:val="28"/>
          <w:szCs w:val="28"/>
        </w:rPr>
        <w:t xml:space="preserve">остановления Правительства Кыргызской </w:t>
      </w:r>
      <w:r w:rsidRPr="00D773F8">
        <w:rPr>
          <w:rStyle w:val="a5"/>
          <w:rFonts w:ascii="Times New Roman UniToktom" w:hAnsi="Times New Roman UniToktom"/>
          <w:color w:val="auto"/>
          <w:sz w:val="28"/>
          <w:szCs w:val="28"/>
        </w:rPr>
        <w:t xml:space="preserve">Республики </w:t>
      </w:r>
      <w:r w:rsidRPr="00D773F8">
        <w:rPr>
          <w:rFonts w:ascii="Times New Roman UniToktom" w:hAnsi="Times New Roman UniToktom"/>
          <w:b/>
          <w:color w:val="auto"/>
          <w:sz w:val="28"/>
          <w:szCs w:val="28"/>
        </w:rPr>
        <w:t xml:space="preserve"> «О внесении изменений в постановление Правительства  Кыргызской Республики «Об утверждении форм  налоговых отчетов, патентов, расчетов, уведомлений,   информации и информационных расчетов по   администрированию налогов» от 16 марта 2011 года № 109»</w:t>
      </w:r>
    </w:p>
    <w:p w:rsidR="00D773F8" w:rsidRDefault="00D773F8" w:rsidP="00D773F8">
      <w:pPr>
        <w:pStyle w:val="a6"/>
        <w:spacing w:before="0" w:beforeAutospacing="0" w:after="0" w:afterAutospacing="0"/>
        <w:ind w:firstLine="708"/>
        <w:jc w:val="both"/>
        <w:rPr>
          <w:rFonts w:ascii="Times New Roman UniToktom" w:hAnsi="Times New Roman UniToktom"/>
          <w:b/>
          <w:color w:val="auto"/>
          <w:sz w:val="28"/>
          <w:szCs w:val="28"/>
        </w:rPr>
      </w:pPr>
    </w:p>
    <w:p w:rsidR="00D773F8" w:rsidRPr="00D773F8" w:rsidRDefault="00D773F8" w:rsidP="00D773F8">
      <w:pPr>
        <w:pStyle w:val="a6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tbl>
      <w:tblPr>
        <w:tblStyle w:val="a3"/>
        <w:tblW w:w="1528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81"/>
        <w:gridCol w:w="7557"/>
        <w:gridCol w:w="7348"/>
      </w:tblGrid>
      <w:tr w:rsidR="0063784E" w:rsidRPr="00387CD0" w:rsidTr="007D05AF">
        <w:tc>
          <w:tcPr>
            <w:tcW w:w="381" w:type="dxa"/>
          </w:tcPr>
          <w:p w:rsidR="0063784E" w:rsidRPr="00387CD0" w:rsidRDefault="0063784E" w:rsidP="0063784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57" w:type="dxa"/>
          </w:tcPr>
          <w:p w:rsidR="0063784E" w:rsidRPr="00D773F8" w:rsidRDefault="0063784E" w:rsidP="006378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3F8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48" w:type="dxa"/>
          </w:tcPr>
          <w:p w:rsidR="0063784E" w:rsidRPr="00D773F8" w:rsidRDefault="0063784E" w:rsidP="006378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73F8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7D50E8" w:rsidRPr="00387CD0" w:rsidTr="007D05AF">
        <w:tc>
          <w:tcPr>
            <w:tcW w:w="15286" w:type="dxa"/>
            <w:gridSpan w:val="3"/>
          </w:tcPr>
          <w:p w:rsidR="007D50E8" w:rsidRPr="00CA1794" w:rsidRDefault="004C2A12" w:rsidP="00276B8F">
            <w:pPr>
              <w:jc w:val="center"/>
              <w:rPr>
                <w:rFonts w:ascii="Times New Roman UniToktom" w:hAnsi="Times New Roman UniToktom" w:cs="Times New Roman"/>
                <w:b/>
                <w:sz w:val="24"/>
                <w:szCs w:val="24"/>
              </w:rPr>
            </w:pPr>
            <w:r w:rsidRPr="00CA1794">
              <w:rPr>
                <w:rFonts w:ascii="Times New Roman UniToktom" w:hAnsi="Times New Roman UniToktom"/>
                <w:b/>
                <w:sz w:val="24"/>
                <w:szCs w:val="24"/>
              </w:rPr>
              <w:t xml:space="preserve">Отчет о сумме налога, удержанного у источника дохода (процента) в Кыргызской Республике, </w:t>
            </w:r>
            <w:r w:rsidRPr="00CA1794">
              <w:rPr>
                <w:rFonts w:ascii="Times New Roman UniToktom" w:hAnsi="Times New Roman UniToktom"/>
                <w:b/>
                <w:sz w:val="24"/>
                <w:szCs w:val="24"/>
                <w:lang w:val="en-US"/>
              </w:rPr>
              <w:t>FORM</w:t>
            </w:r>
            <w:r w:rsidRPr="00CA1794">
              <w:rPr>
                <w:rFonts w:ascii="Times New Roman UniToktom" w:hAnsi="Times New Roman UniToktom"/>
                <w:b/>
                <w:sz w:val="24"/>
                <w:szCs w:val="24"/>
              </w:rPr>
              <w:t xml:space="preserve"> </w:t>
            </w:r>
            <w:r w:rsidRPr="00CA1794">
              <w:rPr>
                <w:rFonts w:ascii="Times New Roman UniToktom" w:hAnsi="Times New Roman UniToktom"/>
                <w:b/>
                <w:sz w:val="24"/>
                <w:szCs w:val="24"/>
                <w:lang w:val="en-US"/>
              </w:rPr>
              <w:t>STI</w:t>
            </w:r>
            <w:r w:rsidRPr="00CA1794">
              <w:rPr>
                <w:rFonts w:ascii="Times New Roman UniToktom" w:hAnsi="Times New Roman UniToktom"/>
                <w:b/>
                <w:sz w:val="24"/>
                <w:szCs w:val="24"/>
              </w:rPr>
              <w:t>– 059</w:t>
            </w:r>
          </w:p>
        </w:tc>
      </w:tr>
      <w:tr w:rsidR="0063784E" w:rsidRPr="00387CD0" w:rsidTr="007D05AF">
        <w:trPr>
          <w:trHeight w:val="1023"/>
        </w:trPr>
        <w:tc>
          <w:tcPr>
            <w:tcW w:w="381" w:type="dxa"/>
          </w:tcPr>
          <w:p w:rsidR="0063784E" w:rsidRPr="00387CD0" w:rsidRDefault="00E83E46" w:rsidP="006378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57" w:type="dxa"/>
          </w:tcPr>
          <w:p w:rsidR="00E83E46" w:rsidRDefault="00E83E46" w:rsidP="00E83E46">
            <w:pPr>
              <w:rPr>
                <w:rFonts w:ascii="Times New Roman" w:hAnsi="Times New Roman" w:cs="Times New Roman"/>
              </w:rPr>
            </w:pPr>
          </w:p>
          <w:p w:rsidR="00253882" w:rsidRPr="00387CD0" w:rsidRDefault="00E733A7" w:rsidP="0063784E">
            <w:pPr>
              <w:jc w:val="center"/>
              <w:rPr>
                <w:rFonts w:ascii="Times New Roman" w:hAnsi="Times New Roman" w:cs="Times New Roman"/>
              </w:rPr>
            </w:pPr>
            <w:r>
              <w:object w:dxaOrig="11292" w:dyaOrig="10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4pt;height:30pt" o:ole="">
                  <v:imagedata r:id="rId7" o:title=""/>
                </v:shape>
                <o:OLEObject Type="Embed" ProgID="Visio.Drawing.11" ShapeID="_x0000_i1025" DrawAspect="Content" ObjectID="_1458115800" r:id="rId8"/>
              </w:object>
            </w:r>
          </w:p>
          <w:p w:rsidR="00253882" w:rsidRPr="00387CD0" w:rsidRDefault="00253882" w:rsidP="006378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</w:tcPr>
          <w:p w:rsidR="000A0163" w:rsidRDefault="000A0163" w:rsidP="00D21C2C">
            <w:pPr>
              <w:autoSpaceDE w:val="0"/>
              <w:autoSpaceDN w:val="0"/>
              <w:adjustRightInd w:val="0"/>
              <w:ind w:firstLine="567"/>
              <w:jc w:val="both"/>
            </w:pPr>
          </w:p>
          <w:p w:rsidR="000A0163" w:rsidRPr="00387CD0" w:rsidRDefault="00D773F8" w:rsidP="00D773F8">
            <w:pPr>
              <w:autoSpaceDE w:val="0"/>
              <w:autoSpaceDN w:val="0"/>
              <w:adjustRightInd w:val="0"/>
              <w:ind w:firstLine="11"/>
              <w:jc w:val="both"/>
              <w:rPr>
                <w:rFonts w:ascii="Times New Roman" w:hAnsi="Times New Roman" w:cs="Times New Roman"/>
              </w:rPr>
            </w:pPr>
            <w:r>
              <w:object w:dxaOrig="11069" w:dyaOrig="1064">
                <v:shape id="_x0000_i1026" type="#_x0000_t75" style="width:356.25pt;height:36pt" o:ole="">
                  <v:imagedata r:id="rId9" o:title=""/>
                </v:shape>
                <o:OLEObject Type="Embed" ProgID="Visio.Drawing.11" ShapeID="_x0000_i1026" DrawAspect="Content" ObjectID="_1458115801" r:id="rId10"/>
              </w:object>
            </w:r>
          </w:p>
        </w:tc>
      </w:tr>
      <w:tr w:rsidR="0063784E" w:rsidRPr="00387CD0" w:rsidTr="007D05AF">
        <w:trPr>
          <w:trHeight w:val="1196"/>
        </w:trPr>
        <w:tc>
          <w:tcPr>
            <w:tcW w:w="381" w:type="dxa"/>
          </w:tcPr>
          <w:p w:rsidR="0063784E" w:rsidRPr="00387CD0" w:rsidRDefault="00D773F8" w:rsidP="006378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57" w:type="dxa"/>
          </w:tcPr>
          <w:p w:rsidR="00BF5A06" w:rsidRDefault="00BF5A06" w:rsidP="00FD2196">
            <w:pPr>
              <w:widowControl w:val="0"/>
              <w:autoSpaceDE w:val="0"/>
              <w:autoSpaceDN w:val="0"/>
              <w:adjustRightInd w:val="0"/>
              <w:ind w:firstLine="78"/>
              <w:jc w:val="both"/>
              <w:rPr>
                <w:rFonts w:ascii="Times New Roman" w:hAnsi="Times New Roman" w:cs="Times New Roman"/>
              </w:rPr>
            </w:pPr>
          </w:p>
          <w:p w:rsidR="00BF5A06" w:rsidRDefault="00FD2196" w:rsidP="00FD21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object w:dxaOrig="11022" w:dyaOrig="1951">
                <v:shape id="_x0000_i1027" type="#_x0000_t75" style="width:354pt;height:63pt" o:ole="">
                  <v:imagedata r:id="rId11" o:title=""/>
                </v:shape>
                <o:OLEObject Type="Embed" ProgID="Visio.Drawing.11" ShapeID="_x0000_i1027" DrawAspect="Content" ObjectID="_1458115802" r:id="rId12"/>
              </w:object>
            </w:r>
          </w:p>
          <w:p w:rsidR="00BF5A06" w:rsidRDefault="00BF5A06" w:rsidP="004C2A12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BF5A06" w:rsidRPr="00387CD0" w:rsidRDefault="00BF5A06" w:rsidP="004C2A12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</w:tcPr>
          <w:p w:rsidR="0063784E" w:rsidRDefault="0063784E" w:rsidP="004C2A1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E90668" w:rsidRPr="00387CD0" w:rsidRDefault="00A57087" w:rsidP="005164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object w:dxaOrig="10212" w:dyaOrig="1384">
                <v:shape id="_x0000_i1028" type="#_x0000_t75" style="width:380.25pt;height:51.75pt" o:ole="">
                  <v:imagedata r:id="rId13" o:title=""/>
                </v:shape>
                <o:OLEObject Type="Embed" ProgID="Visio.Drawing.11" ShapeID="_x0000_i1028" DrawAspect="Content" ObjectID="_1458115803" r:id="rId14"/>
              </w:object>
            </w:r>
          </w:p>
        </w:tc>
      </w:tr>
      <w:tr w:rsidR="0063784E" w:rsidRPr="00387CD0" w:rsidTr="007D05AF">
        <w:tc>
          <w:tcPr>
            <w:tcW w:w="381" w:type="dxa"/>
          </w:tcPr>
          <w:p w:rsidR="0063784E" w:rsidRPr="00387CD0" w:rsidRDefault="00D773F8" w:rsidP="006378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557" w:type="dxa"/>
          </w:tcPr>
          <w:p w:rsidR="0063784E" w:rsidRPr="00387CD0" w:rsidRDefault="00D773F8" w:rsidP="004C2A12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object w:dxaOrig="11432" w:dyaOrig="14930">
                <v:shape id="_x0000_i1029" type="#_x0000_t75" style="width:303.75pt;height:402pt" o:ole="">
                  <v:imagedata r:id="rId15" o:title=""/>
                </v:shape>
                <o:OLEObject Type="Embed" ProgID="Visio.Drawing.11" ShapeID="_x0000_i1029" DrawAspect="Content" ObjectID="_1458115804" r:id="rId16"/>
              </w:object>
            </w:r>
          </w:p>
        </w:tc>
        <w:tc>
          <w:tcPr>
            <w:tcW w:w="7348" w:type="dxa"/>
          </w:tcPr>
          <w:p w:rsidR="0063784E" w:rsidRPr="00387CD0" w:rsidRDefault="00222832" w:rsidP="004C2A1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</w:rPr>
            </w:pPr>
            <w:r>
              <w:object w:dxaOrig="11405" w:dyaOrig="15020">
                <v:shape id="_x0000_i1030" type="#_x0000_t75" style="width:288.75pt;height:405.75pt" o:ole="">
                  <v:imagedata r:id="rId17" o:title=""/>
                </v:shape>
                <o:OLEObject Type="Embed" ProgID="Visio.Drawing.11" ShapeID="_x0000_i1030" DrawAspect="Content" ObjectID="_1458115805" r:id="rId18"/>
              </w:object>
            </w:r>
          </w:p>
        </w:tc>
      </w:tr>
      <w:tr w:rsidR="0063784E" w:rsidRPr="00387CD0" w:rsidTr="007D05AF">
        <w:tc>
          <w:tcPr>
            <w:tcW w:w="381" w:type="dxa"/>
          </w:tcPr>
          <w:p w:rsidR="0063784E" w:rsidRPr="00387CD0" w:rsidRDefault="0063784E" w:rsidP="006378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57" w:type="dxa"/>
          </w:tcPr>
          <w:p w:rsidR="0063784E" w:rsidRPr="00387CD0" w:rsidRDefault="00741291" w:rsidP="00635294">
            <w:pPr>
              <w:widowControl w:val="0"/>
              <w:autoSpaceDE w:val="0"/>
              <w:autoSpaceDN w:val="0"/>
              <w:adjustRightInd w:val="0"/>
              <w:ind w:firstLine="78"/>
              <w:jc w:val="both"/>
              <w:rPr>
                <w:rFonts w:ascii="Times New Roman" w:hAnsi="Times New Roman" w:cs="Times New Roman"/>
              </w:rPr>
            </w:pPr>
            <w:r>
              <w:object w:dxaOrig="11265" w:dyaOrig="2319">
                <v:shape id="_x0000_i1031" type="#_x0000_t75" style="width:354pt;height:60pt" o:ole="">
                  <v:imagedata r:id="rId19" o:title=""/>
                </v:shape>
                <o:OLEObject Type="Embed" ProgID="Visio.Drawing.11" ShapeID="_x0000_i1031" DrawAspect="Content" ObjectID="_1458115806" r:id="rId20"/>
              </w:object>
            </w:r>
          </w:p>
        </w:tc>
        <w:tc>
          <w:tcPr>
            <w:tcW w:w="7348" w:type="dxa"/>
          </w:tcPr>
          <w:p w:rsidR="0063784E" w:rsidRPr="00387CD0" w:rsidRDefault="00741291" w:rsidP="00635294">
            <w:pPr>
              <w:autoSpaceDE w:val="0"/>
              <w:autoSpaceDN w:val="0"/>
              <w:adjustRightInd w:val="0"/>
              <w:ind w:firstLine="152"/>
              <w:jc w:val="both"/>
              <w:rPr>
                <w:rFonts w:ascii="Times New Roman" w:hAnsi="Times New Roman" w:cs="Times New Roman"/>
              </w:rPr>
            </w:pPr>
            <w:r>
              <w:object w:dxaOrig="11369" w:dyaOrig="2316">
                <v:shape id="_x0000_i1032" type="#_x0000_t75" style="width:356.25pt;height:60pt" o:ole="">
                  <v:imagedata r:id="rId21" o:title=""/>
                </v:shape>
                <o:OLEObject Type="Embed" ProgID="Visio.Drawing.11" ShapeID="_x0000_i1032" DrawAspect="Content" ObjectID="_1458115807" r:id="rId22"/>
              </w:object>
            </w:r>
          </w:p>
        </w:tc>
      </w:tr>
      <w:tr w:rsidR="00CA6B57" w:rsidRPr="00387CD0" w:rsidTr="009E63C3">
        <w:tc>
          <w:tcPr>
            <w:tcW w:w="15286" w:type="dxa"/>
            <w:gridSpan w:val="3"/>
          </w:tcPr>
          <w:p w:rsidR="00CA6B57" w:rsidRDefault="00CA6B57" w:rsidP="00CA6B57">
            <w:pPr>
              <w:jc w:val="center"/>
              <w:rPr>
                <w:rFonts w:ascii="Times New Roman UniToktom" w:hAnsi="Times New Roman UniToktom"/>
                <w:b/>
                <w:sz w:val="24"/>
                <w:szCs w:val="24"/>
              </w:rPr>
            </w:pPr>
            <w:r w:rsidRPr="00CA6B57">
              <w:rPr>
                <w:rFonts w:ascii="Times New Roman UniToktom" w:hAnsi="Times New Roman UniToktom"/>
                <w:b/>
                <w:sz w:val="24"/>
                <w:szCs w:val="24"/>
              </w:rPr>
              <w:lastRenderedPageBreak/>
              <w:t xml:space="preserve">Порядок заполнения формы отчета о сумме налога, удержанного  у источника дохода (процента) в Кыргызской Республике </w:t>
            </w:r>
          </w:p>
          <w:p w:rsidR="00CA6B57" w:rsidRPr="00CA6B57" w:rsidRDefault="00CA6B57" w:rsidP="00CA6B57">
            <w:pPr>
              <w:jc w:val="center"/>
              <w:rPr>
                <w:rFonts w:ascii="Times New Roman UniToktom" w:hAnsi="Times New Roman UniToktom"/>
                <w:b/>
                <w:sz w:val="24"/>
                <w:szCs w:val="24"/>
              </w:rPr>
            </w:pPr>
            <w:r w:rsidRPr="00CA6B57">
              <w:rPr>
                <w:rFonts w:ascii="Times New Roman UniToktom" w:hAnsi="Times New Roman UniToktom"/>
                <w:b/>
                <w:sz w:val="24"/>
                <w:szCs w:val="24"/>
              </w:rPr>
              <w:t>(</w:t>
            </w:r>
            <w:r w:rsidRPr="00CA6B57">
              <w:rPr>
                <w:rFonts w:ascii="Times New Roman UniToktom" w:hAnsi="Times New Roman UniToktom"/>
                <w:b/>
                <w:sz w:val="24"/>
                <w:szCs w:val="24"/>
                <w:lang w:val="en-US"/>
              </w:rPr>
              <w:t>FORM</w:t>
            </w:r>
            <w:r w:rsidRPr="00CA6B57">
              <w:rPr>
                <w:rFonts w:ascii="Times New Roman UniToktom" w:hAnsi="Times New Roman UniToktom"/>
                <w:b/>
                <w:sz w:val="24"/>
                <w:szCs w:val="24"/>
              </w:rPr>
              <w:t xml:space="preserve"> </w:t>
            </w:r>
            <w:r w:rsidRPr="00CA6B57">
              <w:rPr>
                <w:rFonts w:ascii="Times New Roman UniToktom" w:hAnsi="Times New Roman UniToktom"/>
                <w:b/>
                <w:sz w:val="24"/>
                <w:szCs w:val="24"/>
                <w:lang w:val="en-US"/>
              </w:rPr>
              <w:t>STI</w:t>
            </w:r>
            <w:r w:rsidRPr="00CA6B57">
              <w:rPr>
                <w:rFonts w:ascii="Times New Roman UniToktom" w:hAnsi="Times New Roman UniToktom"/>
                <w:b/>
                <w:sz w:val="24"/>
                <w:szCs w:val="24"/>
              </w:rPr>
              <w:t xml:space="preserve"> – 059)</w:t>
            </w:r>
          </w:p>
          <w:p w:rsidR="00CA6B57" w:rsidRDefault="00CA6B57" w:rsidP="000E4E88">
            <w:pPr>
              <w:ind w:left="4972"/>
              <w:rPr>
                <w:sz w:val="20"/>
                <w:szCs w:val="20"/>
              </w:rPr>
            </w:pPr>
          </w:p>
        </w:tc>
      </w:tr>
      <w:tr w:rsidR="0063784E" w:rsidRPr="00387CD0" w:rsidTr="007D05AF">
        <w:tc>
          <w:tcPr>
            <w:tcW w:w="381" w:type="dxa"/>
          </w:tcPr>
          <w:p w:rsidR="0063784E" w:rsidRPr="00387CD0" w:rsidRDefault="0063784E" w:rsidP="006378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57" w:type="dxa"/>
          </w:tcPr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2. Отчет о сумме налога, удержанного у источника дохода (процента) в Кыргызской Республике, FORM STI – 059 (далее – Отчет) состоит из формы Отчета  и  приложений к Отчету: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1) приложение к Отчету о сумме налога, удержанного у источника дохода (процента) в Кыргызской Республике, FORM STI– 059-001 (по нерезидентам Кыргызской Республики);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2) приложение к Отчету о сумме налога, удержанного у источника дохода (процента) в Кыргызской Республике, FORM STI– 059-002 (по резидентам Кыргызской Республики).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3. Заполнение Отчета начинается с заполнения приложений к Отчету.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В случае если налогоплательщик не имеет показателей для заполнения одного из приложений, такое приложение не заполняется и не представляется в налоговый орган. К Отчету прилагаются только те приложения, где имеются показатели.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Порядок заполнения Отчета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6. В ячейке 201 указывается отчетный период (квартал).</w:t>
            </w:r>
          </w:p>
          <w:p w:rsidR="00AC68B4" w:rsidRPr="00317F3E" w:rsidRDefault="00AC68B4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7. В ячейке 202 указывается год отчетного периода.</w:t>
            </w:r>
          </w:p>
          <w:p w:rsidR="00AC68B4" w:rsidRPr="00317F3E" w:rsidRDefault="00AC68B4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8. В ячейку 203 переносится суммарное значение сумм выплаченных доходов (процентов), указанных в графах 4 «Итого»  приложений FORM STI– 059-001 и FORM STI– 059-002 к Отчету.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9. В ячейку 204 переносится суммарное значение сумм налога, указанных в графах 5 «Итого»  приложений FORM STI– 059-001 и FORM STI– 059-002 к Отчету.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10. В нижней части формы Отчета заполненные налогоплательщиком приложения отмечаются знаком «Х», что будет являться подтверждением представления того или иного </w:t>
            </w: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lastRenderedPageBreak/>
              <w:t>приложения, с указанием количества листов.</w:t>
            </w:r>
          </w:p>
          <w:p w:rsidR="001B2793" w:rsidRPr="00317F3E" w:rsidRDefault="001B2793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</w:p>
          <w:p w:rsidR="001B2793" w:rsidRPr="00317F3E" w:rsidRDefault="001B2793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</w:p>
          <w:p w:rsidR="007C5349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3. Порядок заполнения приложения к Отчету о сумме налога, удержанного у источника дохода (процента) в Кыргызской Республике,   FORM STI – 059-001 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(по нерезидентам Кыргызской Республики)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12. В приложении FORM STI–059-001 следует указывать информацию по каждому факту выплаты дохода.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13. В графе 1 указывается наименование иностранной организации, не связанной с постоянным учреждением в Кыргызской Республике, получившей доход (процент) у источника выплаты.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14. В графе 2 указывается страна </w:t>
            </w:r>
            <w:proofErr w:type="spellStart"/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резидентства</w:t>
            </w:r>
            <w:proofErr w:type="spellEnd"/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 иностранной организации, не связанной с постоянным учреждением в Кыргызской Республике. 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15. В графе 3 указывается дата выплаты дохода (процента). 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16. В графе 4 указывается сумма выплаченного дохода (процента).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17. В графе 5 указывается сумма удержанного налога.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18. В строке «Итого»  графы 4 указывается итоговая сумма выплаченных доходов (процентов).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19. В строке «Итого»  графы 5 указывается итоговая сумма удержанных налогов.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20. На каждом листе приложения к Отчету в верхнем правом углу указывается порядковый номер листа.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В конце каждого листа приложения к Отчету проставляются подпись и печать налогоплательщика.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4. Порядок заполнения приложения к Отчету о сумме налога, удержанного у источника дохода (процента) в Кыргызской Республике,   FORM STI – 059-002 (по резидентам Кыргызской Республики)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lastRenderedPageBreak/>
              <w:t>21. В приложении FORM STI–059-002 следует указывать информацию по каждому факту выплаты дохода.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22. В графе 1 указывается наименование организации или Ф.И.О. 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27. В строке «Итого»  графы 4 указывается итоговая сумма выплаченных доходов (процентов).</w:t>
            </w:r>
          </w:p>
          <w:p w:rsidR="001F2FDE" w:rsidRPr="00317F3E" w:rsidRDefault="001F2FDE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28. В строке «Итого»  графы 5 указывается итоговая сумма удержанных налогов.</w:t>
            </w:r>
          </w:p>
          <w:p w:rsidR="0063784E" w:rsidRPr="00387CD0" w:rsidRDefault="0063784E" w:rsidP="0027141A">
            <w:pPr>
              <w:ind w:right="317"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</w:tcPr>
          <w:p w:rsidR="000E4E88" w:rsidRPr="00317F3E" w:rsidRDefault="000E4E88" w:rsidP="008F2EB2">
            <w:pPr>
              <w:ind w:right="152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lastRenderedPageBreak/>
              <w:t xml:space="preserve">2. Отчет о сумме налога, удержанного у источника дохода (процента) в Кыргызской Республике 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состоит </w:t>
            </w:r>
            <w:proofErr w:type="gramStart"/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из</w:t>
            </w:r>
            <w:proofErr w:type="gramEnd"/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:</w:t>
            </w:r>
          </w:p>
          <w:p w:rsidR="000E4E88" w:rsidRPr="00317F3E" w:rsidRDefault="000E4E88" w:rsidP="008F2EB2">
            <w:pPr>
              <w:tabs>
                <w:tab w:val="left" w:pos="6980"/>
              </w:tabs>
              <w:ind w:right="294"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- формы Отчета о сумме налога, удержанного у источника дохода (процента) в Кыргызской Республике, FORM STI– 059 (по </w:t>
            </w:r>
            <w:r w:rsidRPr="003C25A6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highlight w:val="yellow"/>
                <w:lang w:eastAsia="ru-RU"/>
              </w:rPr>
              <w:t>резидентам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 Кыргызской Республики) (далее – Отчет);</w:t>
            </w:r>
          </w:p>
          <w:p w:rsidR="000E4E88" w:rsidRPr="00317F3E" w:rsidRDefault="000E4E88" w:rsidP="008F2EB2">
            <w:pPr>
              <w:ind w:right="152"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- приложений к Отчету о сумме налога, удержанного у источника дохода (процента) в Кыргызской Республике, FORM STI– 059-001 (далее – Приложение к отчету).</w:t>
            </w:r>
          </w:p>
          <w:p w:rsidR="00204D3B" w:rsidRPr="00317F3E" w:rsidRDefault="00204D3B" w:rsidP="000E4E88">
            <w:pPr>
              <w:ind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CA6B57" w:rsidRPr="00317F3E" w:rsidRDefault="00CA6B57" w:rsidP="000E4E88">
            <w:pPr>
              <w:ind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0E4E88" w:rsidRPr="00317F3E" w:rsidRDefault="00EB4707" w:rsidP="000E4E88">
            <w:pPr>
              <w:ind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Абзац 2 пункта </w:t>
            </w:r>
            <w:r w:rsidR="000E4E88"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3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 исключен.</w:t>
            </w:r>
          </w:p>
          <w:p w:rsidR="000E4E88" w:rsidRDefault="000E4E88" w:rsidP="000E4E88">
            <w:pPr>
              <w:ind w:firstLine="567"/>
              <w:jc w:val="both"/>
              <w:rPr>
                <w:sz w:val="20"/>
                <w:szCs w:val="20"/>
              </w:rPr>
            </w:pPr>
          </w:p>
          <w:p w:rsidR="001F2FDE" w:rsidRDefault="001F2FDE" w:rsidP="000E4E88">
            <w:pPr>
              <w:ind w:firstLine="567"/>
              <w:jc w:val="both"/>
              <w:rPr>
                <w:sz w:val="20"/>
                <w:szCs w:val="20"/>
              </w:rPr>
            </w:pPr>
          </w:p>
          <w:p w:rsidR="001F2FDE" w:rsidRDefault="001F2FDE" w:rsidP="000E4E88">
            <w:pPr>
              <w:ind w:firstLine="567"/>
              <w:jc w:val="both"/>
              <w:rPr>
                <w:sz w:val="20"/>
                <w:szCs w:val="20"/>
              </w:rPr>
            </w:pPr>
          </w:p>
          <w:p w:rsidR="001F2FDE" w:rsidRDefault="001F2FDE" w:rsidP="000E4E88">
            <w:pPr>
              <w:ind w:firstLine="567"/>
              <w:jc w:val="both"/>
              <w:rPr>
                <w:sz w:val="20"/>
                <w:szCs w:val="20"/>
              </w:rPr>
            </w:pPr>
          </w:p>
          <w:p w:rsidR="000E4E88" w:rsidRPr="00317F3E" w:rsidRDefault="000E4E88" w:rsidP="00317F3E">
            <w:pPr>
              <w:pStyle w:val="a4"/>
              <w:numPr>
                <w:ilvl w:val="0"/>
                <w:numId w:val="4"/>
              </w:numPr>
              <w:tabs>
                <w:tab w:val="left" w:pos="6980"/>
              </w:tabs>
              <w:ind w:right="294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Порядок заполнения Отчета</w:t>
            </w:r>
          </w:p>
          <w:p w:rsidR="001F2FDE" w:rsidRPr="001F2FDE" w:rsidRDefault="001F2FDE" w:rsidP="001F2FDE">
            <w:pPr>
              <w:ind w:left="360" w:right="-106"/>
              <w:jc w:val="center"/>
              <w:rPr>
                <w:b/>
                <w:sz w:val="20"/>
                <w:szCs w:val="20"/>
              </w:rPr>
            </w:pPr>
          </w:p>
          <w:p w:rsidR="000E4E88" w:rsidRPr="00317F3E" w:rsidRDefault="000E4E88" w:rsidP="00317F3E">
            <w:pPr>
              <w:ind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6. В ячейке 201 указывается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 дата начала налогового периода, за который представляется Отчет: день, месяц и год. Например: «01.01.2014».</w:t>
            </w:r>
          </w:p>
          <w:p w:rsidR="000E4E88" w:rsidRPr="00317F3E" w:rsidRDefault="000E4E88" w:rsidP="00317F3E">
            <w:pPr>
              <w:ind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7. В ячейке 202 указывается 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дата последнего дня налогового периода, за который представляется Отчет: день, месяц и год. Например: «31.01.2014»;</w:t>
            </w:r>
          </w:p>
          <w:p w:rsidR="000E4E88" w:rsidRPr="00317F3E" w:rsidRDefault="000E4E88" w:rsidP="007C5349">
            <w:pPr>
              <w:ind w:right="294"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8. В ячейку 203 переносится суммарное значение сумм выплаченных доходов (процентов), указанных в графах 4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 «Всего»  заключительного листа Приложений FORM STI– 059-001 к отчету. </w:t>
            </w:r>
          </w:p>
          <w:p w:rsidR="000E4E88" w:rsidRPr="00317F3E" w:rsidRDefault="000E4E88" w:rsidP="007C5349">
            <w:pPr>
              <w:ind w:right="294"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9. В ячейку 204 переносится суммарное значение сумм налога, указанных в графах 5 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«Всего»  заключительного листа Приложений FORM STI– 059-001 к отчету.</w:t>
            </w:r>
          </w:p>
          <w:p w:rsidR="000E4E88" w:rsidRPr="00317F3E" w:rsidRDefault="000E4E88" w:rsidP="007C5349">
            <w:pPr>
              <w:ind w:right="294"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10. В нижней части формы Отчета указывается 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lastRenderedPageBreak/>
              <w:t>количества листов Приложений к отчету.</w:t>
            </w:r>
          </w:p>
          <w:p w:rsidR="000E4E88" w:rsidRDefault="000E4E88" w:rsidP="007C5349">
            <w:pPr>
              <w:ind w:right="294"/>
              <w:jc w:val="both"/>
              <w:rPr>
                <w:sz w:val="20"/>
                <w:szCs w:val="20"/>
              </w:rPr>
            </w:pPr>
          </w:p>
          <w:p w:rsidR="00317F3E" w:rsidRDefault="00317F3E" w:rsidP="000E4E88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1B2793" w:rsidRPr="00317F3E" w:rsidRDefault="00A8593D" w:rsidP="000E4E88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Признать утратившим силу</w:t>
            </w:r>
            <w:r w:rsidR="00EB4707"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.</w:t>
            </w: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A8593D" w:rsidP="00A8593D">
            <w:pPr>
              <w:tabs>
                <w:tab w:val="left" w:pos="2445"/>
              </w:tabs>
              <w:ind w:right="-10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DA22E3" w:rsidRDefault="00DA22E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CA6B57" w:rsidRDefault="00CA6B57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CA6B57" w:rsidRDefault="00CA6B57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1B2793" w:rsidRPr="000E4E88" w:rsidRDefault="001B2793" w:rsidP="000E4E88">
            <w:pPr>
              <w:ind w:right="-106"/>
              <w:jc w:val="both"/>
              <w:rPr>
                <w:sz w:val="20"/>
                <w:szCs w:val="20"/>
              </w:rPr>
            </w:pPr>
          </w:p>
          <w:p w:rsidR="00317F3E" w:rsidRDefault="00317F3E" w:rsidP="00317F3E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317F3E" w:rsidRDefault="00317F3E" w:rsidP="00317F3E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317F3E" w:rsidRDefault="00317F3E" w:rsidP="00317F3E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317F3E" w:rsidRDefault="00317F3E" w:rsidP="00317F3E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317F3E" w:rsidRDefault="00317F3E" w:rsidP="00317F3E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317F3E" w:rsidRDefault="00317F3E" w:rsidP="00317F3E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317F3E" w:rsidRDefault="00317F3E" w:rsidP="00317F3E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</w:p>
          <w:p w:rsidR="000E4E88" w:rsidRPr="00317F3E" w:rsidRDefault="00A8593D" w:rsidP="00317F3E">
            <w:pPr>
              <w:ind w:right="-106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4</w:t>
            </w:r>
            <w:r w:rsidR="000E4E88"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. Порядок заполнения приложения к Отчету о сумме налога, удержанного у источника дохода (процента) в Кыргызской Республике,   FORM STI – 059-001</w:t>
            </w:r>
          </w:p>
          <w:p w:rsidR="000E4E88" w:rsidRPr="000E4E88" w:rsidRDefault="000E4E88" w:rsidP="007C5349">
            <w:pPr>
              <w:ind w:right="294" w:firstLine="567"/>
              <w:jc w:val="both"/>
              <w:rPr>
                <w:sz w:val="20"/>
                <w:szCs w:val="20"/>
              </w:rPr>
            </w:pPr>
          </w:p>
          <w:p w:rsidR="000E4E88" w:rsidRPr="00317F3E" w:rsidRDefault="00A8593D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lastRenderedPageBreak/>
              <w:t>2</w:t>
            </w:r>
            <w:r w:rsidR="000E4E88"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1. В приложении FORM STI–059-00</w:t>
            </w:r>
            <w:r w:rsidR="000E4E88"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1</w:t>
            </w:r>
            <w:r w:rsidR="000E4E88"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 следует указывать информацию по каждому факту выплаты дохода.</w:t>
            </w:r>
          </w:p>
          <w:p w:rsidR="000E4E88" w:rsidRPr="00317F3E" w:rsidRDefault="00A8593D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2</w:t>
            </w:r>
            <w:r w:rsidR="000E4E88"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7.  Итоговые значения по графам 4 и 5 должны быть выведены по каждому текущему листу.</w:t>
            </w:r>
          </w:p>
          <w:p w:rsidR="000E4E88" w:rsidRPr="00317F3E" w:rsidRDefault="00A8593D" w:rsidP="00317F3E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2</w:t>
            </w:r>
            <w:r w:rsidR="00EF440C"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8</w:t>
            </w:r>
            <w:r w:rsidR="000E4E88"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. Значение строки «Всего» граф 4 и 5 должно быть выведено только на заключительном листе Приложения к отчету. </w:t>
            </w:r>
          </w:p>
          <w:p w:rsidR="0063784E" w:rsidRPr="000E4E88" w:rsidRDefault="0063784E" w:rsidP="0027141A">
            <w:pPr>
              <w:ind w:right="294"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A54" w:rsidRPr="00387CD0" w:rsidTr="001555C0">
        <w:tc>
          <w:tcPr>
            <w:tcW w:w="15286" w:type="dxa"/>
            <w:gridSpan w:val="3"/>
          </w:tcPr>
          <w:p w:rsidR="00A8593D" w:rsidRDefault="00D12ED1" w:rsidP="00311CEC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D12ED1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lastRenderedPageBreak/>
              <w:t>Отчет по налогу на доходы иностранной организации, полученные из источника в Кыргызской Республик</w:t>
            </w:r>
            <w:r w:rsidRPr="00D12ED1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val="ky-KG" w:eastAsia="ru-RU"/>
              </w:rPr>
              <w:t>е</w:t>
            </w:r>
            <w:r w:rsidRPr="00D12ED1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, не связанной с постоянным учреждением (</w:t>
            </w:r>
            <w:r w:rsidRPr="00D12ED1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val="en-US" w:eastAsia="ru-RU"/>
              </w:rPr>
              <w:t>FORM</w:t>
            </w:r>
            <w:r w:rsidRPr="00D12ED1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 </w:t>
            </w:r>
            <w:r w:rsidRPr="00D12ED1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val="en-US" w:eastAsia="ru-RU"/>
              </w:rPr>
              <w:t>STI</w:t>
            </w:r>
            <w:r w:rsidRPr="00D12ED1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 – 106).</w:t>
            </w:r>
          </w:p>
          <w:p w:rsidR="00A8593D" w:rsidRPr="00D12ED1" w:rsidRDefault="00A8593D" w:rsidP="00311CEC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5F1C" w:rsidRPr="00387CD0" w:rsidTr="007D05AF">
        <w:tc>
          <w:tcPr>
            <w:tcW w:w="381" w:type="dxa"/>
          </w:tcPr>
          <w:p w:rsidR="00FC5F1C" w:rsidRPr="00387CD0" w:rsidRDefault="00FC5F1C" w:rsidP="006378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57" w:type="dxa"/>
          </w:tcPr>
          <w:p w:rsidR="00FC5F1C" w:rsidRDefault="00FC5F1C" w:rsidP="00A74622">
            <w:pPr>
              <w:rPr>
                <w:rFonts w:ascii="Times New Roman" w:hAnsi="Times New Roman" w:cs="Times New Roman"/>
              </w:rPr>
            </w:pPr>
          </w:p>
          <w:p w:rsidR="00FC5F1C" w:rsidRPr="00387CD0" w:rsidRDefault="00FC5F1C" w:rsidP="00A74622">
            <w:pPr>
              <w:jc w:val="center"/>
              <w:rPr>
                <w:rFonts w:ascii="Times New Roman" w:hAnsi="Times New Roman" w:cs="Times New Roman"/>
              </w:rPr>
            </w:pPr>
            <w:r>
              <w:object w:dxaOrig="11292" w:dyaOrig="1064" w14:anchorId="1D68D877">
                <v:shape id="_x0000_i1033" type="#_x0000_t75" style="width:354pt;height:30pt" o:ole="">
                  <v:imagedata r:id="rId7" o:title=""/>
                </v:shape>
                <o:OLEObject Type="Embed" ProgID="Visio.Drawing.11" ShapeID="_x0000_i1033" DrawAspect="Content" ObjectID="_1458115808" r:id="rId23"/>
              </w:object>
            </w:r>
          </w:p>
          <w:p w:rsidR="00FC5F1C" w:rsidRPr="00387CD0" w:rsidRDefault="00FC5F1C" w:rsidP="00A746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</w:tcPr>
          <w:p w:rsidR="00FC5F1C" w:rsidRDefault="00FC5F1C" w:rsidP="00FC5F1C">
            <w:pPr>
              <w:autoSpaceDE w:val="0"/>
              <w:autoSpaceDN w:val="0"/>
              <w:adjustRightInd w:val="0"/>
              <w:ind w:firstLine="567"/>
              <w:jc w:val="both"/>
            </w:pPr>
          </w:p>
          <w:p w:rsidR="00FC5F1C" w:rsidRPr="00387CD0" w:rsidRDefault="00FC5F1C" w:rsidP="00FC5F1C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object w:dxaOrig="11069" w:dyaOrig="1064">
                <v:shape id="_x0000_i1034" type="#_x0000_t75" style="width:356.25pt;height:36pt" o:ole="">
                  <v:imagedata r:id="rId9" o:title=""/>
                </v:shape>
                <o:OLEObject Type="Embed" ProgID="Visio.Drawing.11" ShapeID="_x0000_i1034" DrawAspect="Content" ObjectID="_1458115809" r:id="rId24"/>
              </w:object>
            </w:r>
          </w:p>
        </w:tc>
      </w:tr>
      <w:tr w:rsidR="00EB4707" w:rsidRPr="00387CD0" w:rsidTr="00D53803">
        <w:tc>
          <w:tcPr>
            <w:tcW w:w="15286" w:type="dxa"/>
            <w:gridSpan w:val="3"/>
          </w:tcPr>
          <w:p w:rsidR="00EB4707" w:rsidRPr="00317F3E" w:rsidRDefault="00EB4707" w:rsidP="00EB4707">
            <w:pPr>
              <w:tabs>
                <w:tab w:val="left" w:pos="6838"/>
              </w:tabs>
              <w:ind w:left="176" w:firstLine="454"/>
              <w:jc w:val="center"/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>Порядок заполнения формы отчета по налогу на доходы иностранной организации, полученные из источника в Кыргызской Республике, не связанной с постоянным учреждением (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val="en-US" w:eastAsia="ru-RU"/>
              </w:rPr>
              <w:t>FORM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 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val="en-US" w:eastAsia="ru-RU"/>
              </w:rPr>
              <w:t>STI</w:t>
            </w:r>
            <w:r w:rsidRPr="00317F3E">
              <w:rPr>
                <w:rFonts w:ascii="Times New Roman UniToktom" w:eastAsia="Times New Roman" w:hAnsi="Times New Roman UniToktom" w:cs="Tahoma"/>
                <w:b/>
                <w:sz w:val="24"/>
                <w:szCs w:val="24"/>
                <w:lang w:eastAsia="ru-RU"/>
              </w:rPr>
              <w:t xml:space="preserve"> –106)</w:t>
            </w:r>
          </w:p>
          <w:p w:rsidR="00EB4707" w:rsidRPr="00317F3E" w:rsidRDefault="00EB4707" w:rsidP="003364B7">
            <w:pPr>
              <w:tabs>
                <w:tab w:val="left" w:pos="6555"/>
              </w:tabs>
              <w:ind w:left="5664" w:hanging="243"/>
              <w:jc w:val="right"/>
              <w:rPr>
                <w:rFonts w:ascii="Times New Roman UniToktom" w:hAnsi="Times New Roman UniToktom"/>
                <w:sz w:val="24"/>
                <w:szCs w:val="24"/>
              </w:rPr>
            </w:pPr>
          </w:p>
        </w:tc>
      </w:tr>
      <w:tr w:rsidR="00FC5F1C" w:rsidRPr="00387CD0" w:rsidTr="007D05AF">
        <w:tc>
          <w:tcPr>
            <w:tcW w:w="381" w:type="dxa"/>
          </w:tcPr>
          <w:p w:rsidR="00FC5F1C" w:rsidRPr="00387CD0" w:rsidRDefault="00FC5F1C" w:rsidP="006378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57" w:type="dxa"/>
          </w:tcPr>
          <w:p w:rsidR="007A3C10" w:rsidRPr="00317F3E" w:rsidRDefault="007A3C10" w:rsidP="00FF0D06">
            <w:pPr>
              <w:tabs>
                <w:tab w:val="left" w:pos="6555"/>
              </w:tabs>
              <w:ind w:left="5664" w:hanging="243"/>
              <w:jc w:val="right"/>
              <w:rPr>
                <w:rFonts w:ascii="Times New Roman UniToktom" w:hAnsi="Times New Roman UniToktom"/>
                <w:sz w:val="24"/>
                <w:szCs w:val="24"/>
              </w:rPr>
            </w:pPr>
          </w:p>
          <w:p w:rsidR="00FF0D06" w:rsidRPr="00317F3E" w:rsidRDefault="00FF0D06" w:rsidP="00FF0D06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imes New Roman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    10. Построчно в форме Отчета отражается следующая информация:</w:t>
            </w:r>
          </w:p>
          <w:p w:rsidR="00FF0D06" w:rsidRPr="00317F3E" w:rsidRDefault="00FF0D06" w:rsidP="007A3C10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imes New Roman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 xml:space="preserve">     </w:t>
            </w:r>
          </w:p>
          <w:p w:rsidR="00FF0D06" w:rsidRPr="00317F3E" w:rsidRDefault="00FF0D06" w:rsidP="00FF0D06">
            <w:pPr>
              <w:tabs>
                <w:tab w:val="left" w:pos="6838"/>
              </w:tabs>
              <w:ind w:left="459" w:firstLine="284"/>
              <w:jc w:val="both"/>
              <w:rPr>
                <w:rFonts w:ascii="Times New Roman UniToktom" w:hAnsi="Times New Roman UniToktom" w:cs="Tahoma"/>
                <w:sz w:val="24"/>
                <w:szCs w:val="24"/>
              </w:rPr>
            </w:pPr>
            <w:r w:rsidRPr="00317F3E">
              <w:rPr>
                <w:rFonts w:ascii="Times New Roman UniToktom" w:hAnsi="Times New Roman UniToktom"/>
                <w:sz w:val="24"/>
                <w:szCs w:val="24"/>
              </w:rPr>
              <w:t xml:space="preserve">   - в ячейке 201 </w:t>
            </w:r>
            <w:r w:rsidRPr="00317F3E">
              <w:rPr>
                <w:rFonts w:ascii="Times New Roman UniToktom" w:hAnsi="Times New Roman UniToktom" w:cs="Tahoma"/>
                <w:sz w:val="24"/>
                <w:szCs w:val="24"/>
              </w:rPr>
              <w:t xml:space="preserve">указывается </w:t>
            </w:r>
            <w:r w:rsidR="007A3C10" w:rsidRPr="00317F3E">
              <w:rPr>
                <w:rFonts w:ascii="Times New Roman UniToktom" w:hAnsi="Times New Roman UniToktom" w:cs="Tahoma"/>
                <w:sz w:val="24"/>
                <w:szCs w:val="24"/>
              </w:rPr>
              <w:t>отчетный период (квартал).</w:t>
            </w:r>
            <w:r w:rsidRPr="00317F3E">
              <w:rPr>
                <w:rFonts w:ascii="Times New Roman UniToktom" w:hAnsi="Times New Roman UniToktom" w:cs="Tahoma"/>
                <w:sz w:val="24"/>
                <w:szCs w:val="24"/>
              </w:rPr>
              <w:t xml:space="preserve"> Например: </w:t>
            </w:r>
            <w:r w:rsidR="007A3C10" w:rsidRPr="00317F3E">
              <w:rPr>
                <w:rFonts w:ascii="Times New Roman UniToktom" w:hAnsi="Times New Roman UniToktom" w:cs="Tahoma"/>
                <w:sz w:val="24"/>
                <w:szCs w:val="24"/>
              </w:rPr>
              <w:t>Отчет представляется за 2 квартал, в ячейке указывается «2»</w:t>
            </w:r>
            <w:r w:rsidRPr="00317F3E">
              <w:rPr>
                <w:rFonts w:ascii="Times New Roman UniToktom" w:hAnsi="Times New Roman UniToktom" w:cs="Tahoma"/>
                <w:sz w:val="24"/>
                <w:szCs w:val="24"/>
              </w:rPr>
              <w:t>.</w:t>
            </w:r>
          </w:p>
          <w:p w:rsidR="00FF0D06" w:rsidRPr="00317F3E" w:rsidRDefault="00FF0D06" w:rsidP="00FF0D06">
            <w:pPr>
              <w:tabs>
                <w:tab w:val="left" w:pos="6838"/>
              </w:tabs>
              <w:ind w:left="459" w:firstLine="284"/>
              <w:jc w:val="both"/>
              <w:rPr>
                <w:rFonts w:ascii="Times New Roman UniToktom" w:hAnsi="Times New Roman UniToktom"/>
                <w:sz w:val="24"/>
                <w:szCs w:val="24"/>
              </w:rPr>
            </w:pPr>
            <w:r w:rsidRPr="00317F3E">
              <w:rPr>
                <w:rFonts w:ascii="Times New Roman UniToktom" w:hAnsi="Times New Roman UniToktom"/>
                <w:sz w:val="24"/>
                <w:szCs w:val="24"/>
              </w:rPr>
              <w:t xml:space="preserve">   - в</w:t>
            </w:r>
            <w:r w:rsidRPr="00317F3E">
              <w:rPr>
                <w:rFonts w:ascii="Times New Roman UniToktom" w:hAnsi="Times New Roman UniToktom" w:cs="Tahoma"/>
                <w:sz w:val="24"/>
                <w:szCs w:val="24"/>
              </w:rPr>
              <w:t xml:space="preserve"> ячейке 202 указывается </w:t>
            </w:r>
            <w:r w:rsidR="007A3C10" w:rsidRPr="00317F3E">
              <w:rPr>
                <w:rFonts w:ascii="Times New Roman UniToktom" w:hAnsi="Times New Roman UniToktom" w:cs="Tahoma"/>
                <w:sz w:val="24"/>
                <w:szCs w:val="24"/>
              </w:rPr>
              <w:t xml:space="preserve">год отчетного периода (квартала). </w:t>
            </w:r>
            <w:r w:rsidRPr="00317F3E">
              <w:rPr>
                <w:rFonts w:ascii="Times New Roman UniToktom" w:hAnsi="Times New Roman UniToktom" w:cs="Tahoma"/>
                <w:sz w:val="24"/>
                <w:szCs w:val="24"/>
              </w:rPr>
              <w:t xml:space="preserve"> Например: </w:t>
            </w:r>
            <w:r w:rsidRPr="00317F3E">
              <w:rPr>
                <w:rFonts w:ascii="Times New Roman UniToktom" w:hAnsi="Times New Roman UniToktom" w:cs="Tahoma"/>
                <w:i/>
                <w:iCs/>
                <w:sz w:val="24"/>
                <w:szCs w:val="24"/>
              </w:rPr>
              <w:t>«</w:t>
            </w:r>
            <w:r w:rsidR="007A3C10" w:rsidRPr="00317F3E">
              <w:rPr>
                <w:rFonts w:ascii="Times New Roman UniToktom" w:hAnsi="Times New Roman UniToktom" w:cs="Tahoma"/>
                <w:i/>
                <w:iCs/>
                <w:sz w:val="24"/>
                <w:szCs w:val="24"/>
              </w:rPr>
              <w:t>2012</w:t>
            </w:r>
            <w:r w:rsidRPr="00317F3E">
              <w:rPr>
                <w:rFonts w:ascii="Times New Roman UniToktom" w:hAnsi="Times New Roman UniToktom" w:cs="Tahoma"/>
                <w:i/>
                <w:iCs/>
                <w:sz w:val="24"/>
                <w:szCs w:val="24"/>
              </w:rPr>
              <w:t>»</w:t>
            </w:r>
            <w:r w:rsidR="007A3C10" w:rsidRPr="00317F3E">
              <w:rPr>
                <w:rFonts w:ascii="Times New Roman UniToktom" w:hAnsi="Times New Roman UniToktom" w:cs="Tahoma"/>
                <w:i/>
                <w:iCs/>
                <w:sz w:val="24"/>
                <w:szCs w:val="24"/>
              </w:rPr>
              <w:t>;</w:t>
            </w:r>
          </w:p>
          <w:p w:rsidR="00FC5F1C" w:rsidRPr="00317F3E" w:rsidRDefault="00FC5F1C" w:rsidP="007A3C10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8" w:type="dxa"/>
          </w:tcPr>
          <w:p w:rsidR="007A3C10" w:rsidRPr="00317F3E" w:rsidRDefault="007A3C10" w:rsidP="003364B7">
            <w:pPr>
              <w:tabs>
                <w:tab w:val="left" w:pos="6555"/>
              </w:tabs>
              <w:ind w:left="5664" w:hanging="243"/>
              <w:jc w:val="right"/>
              <w:rPr>
                <w:rFonts w:ascii="Times New Roman UniToktom" w:hAnsi="Times New Roman UniToktom"/>
                <w:sz w:val="24"/>
                <w:szCs w:val="24"/>
              </w:rPr>
            </w:pPr>
          </w:p>
          <w:p w:rsidR="003364B7" w:rsidRPr="00317F3E" w:rsidRDefault="003364B7" w:rsidP="003364B7">
            <w:pPr>
              <w:tabs>
                <w:tab w:val="left" w:pos="6838"/>
              </w:tabs>
              <w:ind w:left="459" w:firstLine="567"/>
              <w:jc w:val="both"/>
              <w:rPr>
                <w:rFonts w:ascii="Times New Roman UniToktom" w:eastAsia="Times New Roman" w:hAnsi="Times New Roman UniToktom" w:cs="Times New Roman"/>
                <w:sz w:val="24"/>
                <w:szCs w:val="24"/>
                <w:lang w:eastAsia="ru-RU"/>
              </w:rPr>
            </w:pPr>
            <w:r w:rsidRPr="00317F3E">
              <w:rPr>
                <w:rFonts w:ascii="Times New Roman UniToktom" w:eastAsia="Times New Roman" w:hAnsi="Times New Roman UniToktom" w:cs="Tahoma"/>
                <w:sz w:val="24"/>
                <w:szCs w:val="24"/>
                <w:lang w:eastAsia="ru-RU"/>
              </w:rPr>
              <w:t>10. Построчно в форме Отчета отражается следующая информация:</w:t>
            </w:r>
          </w:p>
          <w:p w:rsidR="00DA22E3" w:rsidRPr="00317F3E" w:rsidRDefault="003364B7" w:rsidP="003364B7">
            <w:pPr>
              <w:tabs>
                <w:tab w:val="left" w:pos="6838"/>
              </w:tabs>
              <w:ind w:left="459" w:firstLine="284"/>
              <w:jc w:val="both"/>
              <w:rPr>
                <w:rFonts w:ascii="Times New Roman UniToktom" w:hAnsi="Times New Roman UniToktom"/>
                <w:sz w:val="24"/>
                <w:szCs w:val="24"/>
              </w:rPr>
            </w:pPr>
            <w:r w:rsidRPr="00317F3E">
              <w:rPr>
                <w:rFonts w:ascii="Times New Roman UniToktom" w:hAnsi="Times New Roman UniToktom"/>
                <w:sz w:val="24"/>
                <w:szCs w:val="24"/>
              </w:rPr>
              <w:t xml:space="preserve">  </w:t>
            </w:r>
          </w:p>
          <w:p w:rsidR="003364B7" w:rsidRPr="00317F3E" w:rsidRDefault="003364B7" w:rsidP="003364B7">
            <w:pPr>
              <w:tabs>
                <w:tab w:val="left" w:pos="6838"/>
              </w:tabs>
              <w:ind w:left="459" w:firstLine="284"/>
              <w:jc w:val="both"/>
              <w:rPr>
                <w:rFonts w:ascii="Times New Roman UniToktom" w:hAnsi="Times New Roman UniToktom" w:cs="Tahoma"/>
                <w:b/>
                <w:sz w:val="24"/>
                <w:szCs w:val="24"/>
              </w:rPr>
            </w:pPr>
            <w:r w:rsidRPr="00317F3E">
              <w:rPr>
                <w:rFonts w:ascii="Times New Roman UniToktom" w:hAnsi="Times New Roman UniToktom"/>
                <w:sz w:val="24"/>
                <w:szCs w:val="24"/>
              </w:rPr>
              <w:t xml:space="preserve"> </w:t>
            </w:r>
            <w:r w:rsidRPr="00317F3E">
              <w:rPr>
                <w:rFonts w:ascii="Times New Roman UniToktom" w:hAnsi="Times New Roman UniToktom"/>
                <w:b/>
                <w:sz w:val="24"/>
                <w:szCs w:val="24"/>
              </w:rPr>
              <w:t xml:space="preserve">- в ячейке 201 </w:t>
            </w:r>
            <w:r w:rsidRPr="00317F3E">
              <w:rPr>
                <w:rFonts w:ascii="Times New Roman UniToktom" w:hAnsi="Times New Roman UniToktom" w:cs="Tahoma"/>
                <w:b/>
                <w:sz w:val="24"/>
                <w:szCs w:val="24"/>
              </w:rPr>
              <w:t>указывается дата начала налогового периода, за который представляется Отчет: день, месяц и год. Например: «</w:t>
            </w:r>
            <w:r w:rsidRPr="00317F3E">
              <w:rPr>
                <w:rFonts w:ascii="Times New Roman UniToktom" w:hAnsi="Times New Roman UniToktom" w:cs="Tahoma"/>
                <w:b/>
                <w:i/>
                <w:iCs/>
                <w:sz w:val="24"/>
                <w:szCs w:val="24"/>
              </w:rPr>
              <w:t>01.01.2014</w:t>
            </w:r>
            <w:r w:rsidRPr="00317F3E">
              <w:rPr>
                <w:rFonts w:ascii="Times New Roman UniToktom" w:hAnsi="Times New Roman UniToktom" w:cs="Tahoma"/>
                <w:b/>
                <w:sz w:val="24"/>
                <w:szCs w:val="24"/>
              </w:rPr>
              <w:t>».</w:t>
            </w:r>
          </w:p>
          <w:p w:rsidR="00FC5F1C" w:rsidRPr="00317F3E" w:rsidRDefault="003364B7" w:rsidP="00317F3E">
            <w:pPr>
              <w:tabs>
                <w:tab w:val="left" w:pos="6838"/>
              </w:tabs>
              <w:ind w:left="459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3E">
              <w:rPr>
                <w:rFonts w:ascii="Times New Roman UniToktom" w:hAnsi="Times New Roman UniToktom"/>
                <w:b/>
                <w:sz w:val="24"/>
                <w:szCs w:val="24"/>
              </w:rPr>
              <w:t xml:space="preserve">   - в</w:t>
            </w:r>
            <w:r w:rsidRPr="00317F3E">
              <w:rPr>
                <w:rFonts w:ascii="Times New Roman UniToktom" w:hAnsi="Times New Roman UniToktom" w:cs="Tahoma"/>
                <w:b/>
                <w:sz w:val="24"/>
                <w:szCs w:val="24"/>
              </w:rPr>
              <w:t xml:space="preserve"> ячейке 202 указывается дата последнего дня налогового периода, за который представляется Отчет: день, месяц и год. Например: </w:t>
            </w:r>
            <w:r w:rsidRPr="00317F3E">
              <w:rPr>
                <w:rFonts w:ascii="Times New Roman UniToktom" w:hAnsi="Times New Roman UniToktom" w:cs="Tahoma"/>
                <w:b/>
                <w:i/>
                <w:iCs/>
                <w:sz w:val="24"/>
                <w:szCs w:val="24"/>
              </w:rPr>
              <w:t>«31.01.2014»</w:t>
            </w:r>
            <w:r w:rsidRPr="00317F3E">
              <w:rPr>
                <w:rFonts w:ascii="Times New Roman UniToktom" w:hAnsi="Times New Roman UniToktom" w:cs="Tahoma"/>
                <w:b/>
                <w:sz w:val="24"/>
                <w:szCs w:val="24"/>
              </w:rPr>
              <w:t>;</w:t>
            </w:r>
          </w:p>
        </w:tc>
      </w:tr>
    </w:tbl>
    <w:p w:rsidR="00317F3E" w:rsidRDefault="00317F3E" w:rsidP="00317F3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7F3E" w:rsidRDefault="00317F3E" w:rsidP="00317F3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7F3E" w:rsidRDefault="00317F3E" w:rsidP="00317F3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84E" w:rsidRPr="00387CD0" w:rsidRDefault="00317F3E" w:rsidP="00317F3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</w:rPr>
      </w:pPr>
      <w:r w:rsidRPr="00317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финансов </w:t>
      </w:r>
      <w:r w:rsidR="00BB62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Кыргызской Республики </w:t>
      </w:r>
      <w:r w:rsidRPr="00317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317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17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17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 Лаврова</w:t>
      </w:r>
    </w:p>
    <w:sectPr w:rsidR="0063784E" w:rsidRPr="00387CD0" w:rsidSect="00D773F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0664"/>
    <w:multiLevelType w:val="hybridMultilevel"/>
    <w:tmpl w:val="FE1CFD08"/>
    <w:lvl w:ilvl="0" w:tplc="F9B642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7CC2444"/>
    <w:multiLevelType w:val="hybridMultilevel"/>
    <w:tmpl w:val="52923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A2786"/>
    <w:multiLevelType w:val="hybridMultilevel"/>
    <w:tmpl w:val="7302AADA"/>
    <w:lvl w:ilvl="0" w:tplc="986E4102">
      <w:start w:val="2"/>
      <w:numFmt w:val="decimal"/>
      <w:lvlText w:val="%1)"/>
      <w:lvlJc w:val="left"/>
      <w:pPr>
        <w:ind w:left="92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6691B8F"/>
    <w:multiLevelType w:val="hybridMultilevel"/>
    <w:tmpl w:val="8496E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4E"/>
    <w:rsid w:val="00036831"/>
    <w:rsid w:val="00073A66"/>
    <w:rsid w:val="000A0163"/>
    <w:rsid w:val="000E4E88"/>
    <w:rsid w:val="000E7D55"/>
    <w:rsid w:val="00186DEC"/>
    <w:rsid w:val="001B2793"/>
    <w:rsid w:val="001C2515"/>
    <w:rsid w:val="001E416E"/>
    <w:rsid w:val="001F2FDE"/>
    <w:rsid w:val="0020369F"/>
    <w:rsid w:val="00204D3B"/>
    <w:rsid w:val="00222832"/>
    <w:rsid w:val="00235B6A"/>
    <w:rsid w:val="00253882"/>
    <w:rsid w:val="002674A4"/>
    <w:rsid w:val="0027141A"/>
    <w:rsid w:val="0027439B"/>
    <w:rsid w:val="00276B8F"/>
    <w:rsid w:val="002B15D8"/>
    <w:rsid w:val="002E5795"/>
    <w:rsid w:val="00311CEC"/>
    <w:rsid w:val="00317F3E"/>
    <w:rsid w:val="003364B7"/>
    <w:rsid w:val="003421E9"/>
    <w:rsid w:val="00344926"/>
    <w:rsid w:val="00387CD0"/>
    <w:rsid w:val="003C25A6"/>
    <w:rsid w:val="00451B75"/>
    <w:rsid w:val="004802D8"/>
    <w:rsid w:val="004C2A12"/>
    <w:rsid w:val="005164ED"/>
    <w:rsid w:val="005D09F7"/>
    <w:rsid w:val="00635294"/>
    <w:rsid w:val="0063784E"/>
    <w:rsid w:val="006A09F7"/>
    <w:rsid w:val="006B0210"/>
    <w:rsid w:val="00741291"/>
    <w:rsid w:val="007A3C10"/>
    <w:rsid w:val="007A5F44"/>
    <w:rsid w:val="007C5349"/>
    <w:rsid w:val="007D02CD"/>
    <w:rsid w:val="007D05AF"/>
    <w:rsid w:val="007D50E8"/>
    <w:rsid w:val="008F2EB2"/>
    <w:rsid w:val="00992A54"/>
    <w:rsid w:val="009B64B3"/>
    <w:rsid w:val="00A21A3F"/>
    <w:rsid w:val="00A41204"/>
    <w:rsid w:val="00A57087"/>
    <w:rsid w:val="00A8593D"/>
    <w:rsid w:val="00AC68B4"/>
    <w:rsid w:val="00AE3C3A"/>
    <w:rsid w:val="00BB62F3"/>
    <w:rsid w:val="00BC7C75"/>
    <w:rsid w:val="00BF5A06"/>
    <w:rsid w:val="00C57226"/>
    <w:rsid w:val="00C610CF"/>
    <w:rsid w:val="00CA1794"/>
    <w:rsid w:val="00CA6B57"/>
    <w:rsid w:val="00CB26B9"/>
    <w:rsid w:val="00D12ED1"/>
    <w:rsid w:val="00D21C2C"/>
    <w:rsid w:val="00D21E2E"/>
    <w:rsid w:val="00D773F8"/>
    <w:rsid w:val="00DA22E3"/>
    <w:rsid w:val="00DE223B"/>
    <w:rsid w:val="00E03863"/>
    <w:rsid w:val="00E41393"/>
    <w:rsid w:val="00E733A7"/>
    <w:rsid w:val="00E83E46"/>
    <w:rsid w:val="00E90668"/>
    <w:rsid w:val="00EB4707"/>
    <w:rsid w:val="00EC2538"/>
    <w:rsid w:val="00EE7006"/>
    <w:rsid w:val="00EF13E4"/>
    <w:rsid w:val="00EF440C"/>
    <w:rsid w:val="00F36A0E"/>
    <w:rsid w:val="00F436F3"/>
    <w:rsid w:val="00FB57A1"/>
    <w:rsid w:val="00FC5F1C"/>
    <w:rsid w:val="00FD2196"/>
    <w:rsid w:val="00FE415A"/>
    <w:rsid w:val="00FF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784E"/>
    <w:pPr>
      <w:ind w:left="720"/>
      <w:contextualSpacing/>
    </w:pPr>
  </w:style>
  <w:style w:type="character" w:styleId="a5">
    <w:name w:val="Strong"/>
    <w:basedOn w:val="a0"/>
    <w:uiPriority w:val="22"/>
    <w:qFormat/>
    <w:rsid w:val="001E416E"/>
    <w:rPr>
      <w:b/>
      <w:bCs/>
    </w:rPr>
  </w:style>
  <w:style w:type="paragraph" w:styleId="a6">
    <w:name w:val="Normal (Web)"/>
    <w:basedOn w:val="a"/>
    <w:uiPriority w:val="99"/>
    <w:unhideWhenUsed/>
    <w:rsid w:val="001E4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0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784E"/>
    <w:pPr>
      <w:ind w:left="720"/>
      <w:contextualSpacing/>
    </w:pPr>
  </w:style>
  <w:style w:type="character" w:styleId="a5">
    <w:name w:val="Strong"/>
    <w:basedOn w:val="a0"/>
    <w:uiPriority w:val="22"/>
    <w:qFormat/>
    <w:rsid w:val="001E416E"/>
    <w:rPr>
      <w:b/>
      <w:bCs/>
    </w:rPr>
  </w:style>
  <w:style w:type="paragraph" w:styleId="a6">
    <w:name w:val="Normal (Web)"/>
    <w:basedOn w:val="a"/>
    <w:uiPriority w:val="99"/>
    <w:unhideWhenUsed/>
    <w:rsid w:val="001E4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E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70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C281E-72CF-41A1-B96B-766D3D246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Тилек Актанов</cp:lastModifiedBy>
  <cp:revision>89</cp:revision>
  <cp:lastPrinted>2014-03-11T12:43:00Z</cp:lastPrinted>
  <dcterms:created xsi:type="dcterms:W3CDTF">2014-01-15T06:55:00Z</dcterms:created>
  <dcterms:modified xsi:type="dcterms:W3CDTF">2014-04-04T05:23:00Z</dcterms:modified>
</cp:coreProperties>
</file>